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E705" w14:textId="77777777" w:rsidR="009A2DF2" w:rsidRDefault="00000000">
      <w:pPr>
        <w:pStyle w:val="1"/>
        <w:spacing w:afterLines="100" w:after="240" w:line="288" w:lineRule="auto"/>
        <w:jc w:val="center"/>
        <w:rPr>
          <w:lang w:eastAsia="zh-CN"/>
        </w:rPr>
      </w:pPr>
      <w:r>
        <w:rPr>
          <w:rFonts w:ascii="微软雅黑" w:eastAsia="微软雅黑" w:hAnsi="微软雅黑" w:hint="eastAsia"/>
          <w:noProof/>
          <w:sz w:val="36"/>
          <w:lang w:eastAsia="zh-CN"/>
        </w:rPr>
        <w:t>微纳平台设备准入申请表与安全评估报告</w:t>
      </w:r>
    </w:p>
    <w:p w14:paraId="056185D9" w14:textId="77777777" w:rsidR="009A2DF2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引言</w:t>
      </w:r>
    </w:p>
    <w:p w14:paraId="095884F7" w14:textId="77777777" w:rsidR="009A2DF2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随着微纳技术的快速发展，新设备的引入对于提升平台的研究能力和技术水平至关重要。为确保新设备的安全性和有效性，本报告旨在通过详细的评估方法，对申请准入的设备进行全面评估，并提出改进建议。</w:t>
      </w:r>
    </w:p>
    <w:p w14:paraId="23F1B4E0" w14:textId="77777777" w:rsidR="009A2DF2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一、概述</w:t>
      </w:r>
    </w:p>
    <w:p w14:paraId="0AB4B13F" w14:textId="455F3F68" w:rsidR="009A2DF2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本申请表和安全评估报告针对微纳平台新设备的准入申请，通过评估方法的应用，对设备的安全性、性能、兼容性</w:t>
      </w:r>
      <w:r w:rsidR="004C6042">
        <w:rPr>
          <w:rFonts w:ascii="微软雅黑" w:eastAsia="微软雅黑" w:hAnsi="微软雅黑" w:hint="eastAsia"/>
          <w:noProof/>
          <w:sz w:val="24"/>
          <w:lang w:eastAsia="zh-CN"/>
        </w:rPr>
        <w:t>、环保性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等方面进行综合评估，以确保设备在平台上的稳定运行和有效使用。</w:t>
      </w:r>
    </w:p>
    <w:p w14:paraId="51007662" w14:textId="77777777" w:rsidR="009A2DF2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二、评估方法</w:t>
      </w:r>
    </w:p>
    <w:p w14:paraId="19CA65CB" w14:textId="77777777" w:rsidR="009A2DF2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评估方法主要包括以下几个方面：</w:t>
      </w:r>
    </w:p>
    <w:p w14:paraId="04AFEE92" w14:textId="2AE7C2DD" w:rsidR="009A2DF2" w:rsidRDefault="00F4711F" w:rsidP="00F4711F">
      <w:pPr>
        <w:spacing w:line="288" w:lineRule="auto"/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 xml:space="preserve">1. </w:t>
      </w:r>
      <w:r>
        <w:rPr>
          <w:rFonts w:ascii="微软雅黑" w:eastAsia="微软雅黑" w:hAnsi="微软雅黑" w:hint="eastAsia"/>
          <w:b/>
          <w:noProof/>
          <w:sz w:val="24"/>
        </w:rPr>
        <w:t>设备安全性评估</w:t>
      </w:r>
    </w:p>
    <w:p w14:paraId="6C601800" w14:textId="77777777" w:rsidR="009A2DF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电磁辐射安全评估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：检查设备产生的电磁辐射是否符合国家标准，并测试对周边环境及操作人员的影响。</w:t>
      </w:r>
    </w:p>
    <w:p w14:paraId="3D85A459" w14:textId="77777777" w:rsidR="009A2DF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操作安全性评估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：评估设备的操作界面是否友好，操作过程是否安全，是否有防止误操作的措施。</w:t>
      </w:r>
    </w:p>
    <w:p w14:paraId="4AFEB6FC" w14:textId="77777777" w:rsidR="009A2DF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安全认证检查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：核实设备是否通过相关的安全认证，如CE、UL等。</w:t>
      </w:r>
    </w:p>
    <w:p w14:paraId="28BEB46B" w14:textId="6D7B7F31" w:rsidR="009A2DF2" w:rsidRDefault="00F4711F">
      <w:pPr>
        <w:spacing w:line="288" w:lineRule="auto"/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 xml:space="preserve">2. </w:t>
      </w:r>
      <w:r>
        <w:rPr>
          <w:rFonts w:ascii="微软雅黑" w:eastAsia="微软雅黑" w:hAnsi="微软雅黑" w:hint="eastAsia"/>
          <w:b/>
          <w:noProof/>
          <w:sz w:val="24"/>
        </w:rPr>
        <w:t>设备性能评估</w:t>
      </w:r>
    </w:p>
    <w:p w14:paraId="371C42AA" w14:textId="77777777" w:rsidR="009A2DF2" w:rsidRDefault="00000000">
      <w:pPr>
        <w:numPr>
          <w:ilvl w:val="0"/>
          <w:numId w:val="2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技术指标评估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：根据设备的技术规格书，检查其性能参数是否满足平台需求。</w:t>
      </w:r>
    </w:p>
    <w:p w14:paraId="52364CC6" w14:textId="77777777" w:rsidR="009A2DF2" w:rsidRDefault="00000000">
      <w:pPr>
        <w:numPr>
          <w:ilvl w:val="0"/>
          <w:numId w:val="2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稳定性测试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：长时间运行设备，检查其运行稳定性和故障率。</w:t>
      </w:r>
    </w:p>
    <w:p w14:paraId="082C19AE" w14:textId="77777777" w:rsidR="009A2DF2" w:rsidRDefault="00000000">
      <w:pPr>
        <w:numPr>
          <w:ilvl w:val="0"/>
          <w:numId w:val="2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兼容性测试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：测试设备与平台其他设备的兼容性，确保无冲突。</w:t>
      </w:r>
    </w:p>
    <w:p w14:paraId="1EE1E235" w14:textId="792F0AC7" w:rsidR="009A2DF2" w:rsidRDefault="00F4711F">
      <w:pPr>
        <w:spacing w:line="288" w:lineRule="auto"/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 xml:space="preserve">3. </w:t>
      </w:r>
      <w:r>
        <w:rPr>
          <w:rFonts w:ascii="微软雅黑" w:eastAsia="微软雅黑" w:hAnsi="微软雅黑" w:hint="eastAsia"/>
          <w:b/>
          <w:noProof/>
          <w:sz w:val="24"/>
        </w:rPr>
        <w:t>设备维护与管理</w:t>
      </w:r>
    </w:p>
    <w:p w14:paraId="5AAFD55B" w14:textId="77777777" w:rsidR="009A2DF2" w:rsidRDefault="00000000">
      <w:pPr>
        <w:numPr>
          <w:ilvl w:val="0"/>
          <w:numId w:val="3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维护成本评估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：评估设备的维护成本，包括耗材、维修费用等。</w:t>
      </w:r>
    </w:p>
    <w:p w14:paraId="2698F68D" w14:textId="77777777" w:rsidR="009A2DF2" w:rsidRDefault="00000000">
      <w:pPr>
        <w:numPr>
          <w:ilvl w:val="0"/>
          <w:numId w:val="3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培训需求评估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：评估操作人员对设备的培训需求，确保人员能够熟练操作。</w:t>
      </w:r>
    </w:p>
    <w:p w14:paraId="553747AD" w14:textId="77777777" w:rsidR="009A2DF2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三、评估结果</w:t>
      </w:r>
    </w:p>
    <w:p w14:paraId="44C5AA7D" w14:textId="77777777" w:rsidR="009A2DF2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lastRenderedPageBreak/>
        <w:t>详细列举每一项评估内容的具体结果，包括但不限于设备的安全性、性能、维护与管理等方面的具体数据和评价。</w:t>
      </w:r>
    </w:p>
    <w:p w14:paraId="6E2A53CD" w14:textId="77777777" w:rsidR="009A2DF2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四、改进建议</w:t>
      </w:r>
    </w:p>
    <w:p w14:paraId="68DDC9DE" w14:textId="77777777" w:rsidR="009A2DF2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根据评估结果，提出具体的改进建议，如加强设备的安全防护措施、优化设备的性能参数、降低维护成本等。</w:t>
      </w:r>
    </w:p>
    <w:p w14:paraId="1F964728" w14:textId="77777777" w:rsidR="009A2DF2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五、总结</w:t>
      </w:r>
    </w:p>
    <w:p w14:paraId="63348685" w14:textId="77777777" w:rsidR="009A2DF2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总结评估的整体情况，提出是否推荐该设备在微纳平台上准入，并强调改进建议的重要性。</w:t>
      </w:r>
    </w:p>
    <w:p w14:paraId="711996F9" w14:textId="5F590752" w:rsidR="009A2DF2" w:rsidRDefault="00000000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</w:rPr>
        <w:t>附件</w:t>
      </w:r>
      <w:r w:rsidR="005C2549">
        <w:rPr>
          <w:rFonts w:ascii="微软雅黑" w:eastAsia="微软雅黑" w:hAnsi="微软雅黑" w:hint="eastAsia"/>
          <w:b/>
          <w:noProof/>
          <w:sz w:val="24"/>
          <w:lang w:eastAsia="zh-CN"/>
        </w:rPr>
        <w:t>（需要用户提供）</w:t>
      </w:r>
    </w:p>
    <w:p w14:paraId="7DC1B58E" w14:textId="0BCFF0FF" w:rsidR="009A2DF2" w:rsidRDefault="00000000">
      <w:pPr>
        <w:numPr>
          <w:ilvl w:val="0"/>
          <w:numId w:val="4"/>
        </w:numPr>
        <w:spacing w:line="288" w:lineRule="auto"/>
      </w:pPr>
      <w:r>
        <w:rPr>
          <w:rFonts w:ascii="微软雅黑" w:eastAsia="微软雅黑" w:hAnsi="微软雅黑" w:hint="eastAsia"/>
          <w:noProof/>
          <w:sz w:val="24"/>
        </w:rPr>
        <w:t>设备技术规格书</w:t>
      </w:r>
      <w:r w:rsidR="004B1AB5">
        <w:rPr>
          <w:rFonts w:ascii="微软雅黑" w:eastAsia="微软雅黑" w:hAnsi="微软雅黑" w:hint="eastAsia"/>
          <w:noProof/>
          <w:sz w:val="24"/>
          <w:lang w:eastAsia="zh-CN"/>
        </w:rPr>
        <w:t>（包括设备名称、参数、规格、二次配、工艺气体等详细信息的说明）</w:t>
      </w:r>
    </w:p>
    <w:p w14:paraId="0B5F0665" w14:textId="77777777" w:rsidR="009A2DF2" w:rsidRDefault="00000000">
      <w:pPr>
        <w:numPr>
          <w:ilvl w:val="0"/>
          <w:numId w:val="4"/>
        </w:numPr>
        <w:spacing w:line="288" w:lineRule="auto"/>
      </w:pPr>
      <w:r>
        <w:rPr>
          <w:rFonts w:ascii="微软雅黑" w:eastAsia="微软雅黑" w:hAnsi="微软雅黑" w:hint="eastAsia"/>
          <w:noProof/>
          <w:sz w:val="24"/>
        </w:rPr>
        <w:t>电磁辐射测试报告</w:t>
      </w:r>
    </w:p>
    <w:p w14:paraId="57850344" w14:textId="589E3E79" w:rsidR="009A2DF2" w:rsidRDefault="00000000">
      <w:pPr>
        <w:numPr>
          <w:ilvl w:val="0"/>
          <w:numId w:val="4"/>
        </w:numPr>
        <w:spacing w:line="288" w:lineRule="auto"/>
      </w:pPr>
      <w:r>
        <w:rPr>
          <w:rFonts w:ascii="微软雅黑" w:eastAsia="微软雅黑" w:hAnsi="微软雅黑" w:hint="eastAsia"/>
          <w:noProof/>
          <w:sz w:val="24"/>
        </w:rPr>
        <w:t>操作安全性测试报告</w:t>
      </w:r>
    </w:p>
    <w:p w14:paraId="24DB38D9" w14:textId="5120A986" w:rsidR="009A2DF2" w:rsidRPr="004B1AB5" w:rsidRDefault="00000000">
      <w:pPr>
        <w:numPr>
          <w:ilvl w:val="0"/>
          <w:numId w:val="4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安全认证证书</w:t>
      </w:r>
      <w:r w:rsidR="004B1AB5">
        <w:rPr>
          <w:rFonts w:ascii="微软雅黑" w:eastAsia="微软雅黑" w:hAnsi="微软雅黑" w:hint="eastAsia"/>
          <w:noProof/>
          <w:sz w:val="24"/>
          <w:lang w:eastAsia="zh-CN"/>
        </w:rPr>
        <w:t>（安全生产监督管理局</w:t>
      </w:r>
      <w:r w:rsidR="004B1AB5">
        <w:rPr>
          <w:rFonts w:ascii="微软雅黑" w:eastAsia="微软雅黑" w:hAnsi="微软雅黑" w:hint="eastAsia"/>
          <w:noProof/>
          <w:sz w:val="24"/>
          <w:lang w:eastAsia="zh-CN"/>
        </w:rPr>
        <w:t>认证</w:t>
      </w:r>
      <w:r w:rsidR="004B1AB5">
        <w:rPr>
          <w:rFonts w:ascii="微软雅黑" w:eastAsia="微软雅黑" w:hAnsi="微软雅黑" w:hint="eastAsia"/>
          <w:noProof/>
          <w:sz w:val="24"/>
          <w:lang w:eastAsia="zh-CN"/>
        </w:rPr>
        <w:t>报告）</w:t>
      </w:r>
    </w:p>
    <w:p w14:paraId="4F82931B" w14:textId="6462B148" w:rsidR="004B1AB5" w:rsidRDefault="004B1AB5">
      <w:pPr>
        <w:numPr>
          <w:ilvl w:val="0"/>
          <w:numId w:val="4"/>
        </w:numPr>
        <w:spacing w:line="288" w:lineRule="auto"/>
      </w:pPr>
      <w:r>
        <w:rPr>
          <w:rFonts w:ascii="微软雅黑" w:eastAsia="微软雅黑" w:hAnsi="微软雅黑" w:hint="eastAsia"/>
          <w:noProof/>
          <w:sz w:val="24"/>
          <w:lang w:eastAsia="zh-CN"/>
        </w:rPr>
        <w:t>环保评估报告</w:t>
      </w:r>
    </w:p>
    <w:p w14:paraId="09209AF4" w14:textId="77777777" w:rsidR="009A2DF2" w:rsidRDefault="00000000">
      <w:pPr>
        <w:numPr>
          <w:ilvl w:val="0"/>
          <w:numId w:val="4"/>
        </w:numPr>
        <w:spacing w:line="288" w:lineRule="auto"/>
      </w:pPr>
      <w:r>
        <w:rPr>
          <w:rFonts w:ascii="微软雅黑" w:eastAsia="微软雅黑" w:hAnsi="微软雅黑" w:hint="eastAsia"/>
          <w:noProof/>
          <w:sz w:val="24"/>
        </w:rPr>
        <w:t>性能评估报告</w:t>
      </w:r>
    </w:p>
    <w:p w14:paraId="42E52602" w14:textId="77777777" w:rsidR="009A2DF2" w:rsidRDefault="00000000">
      <w:pPr>
        <w:numPr>
          <w:ilvl w:val="0"/>
          <w:numId w:val="4"/>
        </w:numPr>
        <w:spacing w:line="288" w:lineRule="auto"/>
      </w:pPr>
      <w:r>
        <w:rPr>
          <w:rFonts w:ascii="微软雅黑" w:eastAsia="微软雅黑" w:hAnsi="微软雅黑" w:hint="eastAsia"/>
          <w:noProof/>
          <w:sz w:val="24"/>
        </w:rPr>
        <w:t>兼容性测试报告</w:t>
      </w:r>
    </w:p>
    <w:p w14:paraId="6BEFEA5F" w14:textId="77777777" w:rsidR="009A2DF2" w:rsidRDefault="00000000">
      <w:pPr>
        <w:numPr>
          <w:ilvl w:val="0"/>
          <w:numId w:val="4"/>
        </w:numPr>
        <w:spacing w:line="288" w:lineRule="auto"/>
      </w:pPr>
      <w:r>
        <w:rPr>
          <w:rFonts w:ascii="微软雅黑" w:eastAsia="微软雅黑" w:hAnsi="微软雅黑" w:hint="eastAsia"/>
          <w:noProof/>
          <w:sz w:val="24"/>
        </w:rPr>
        <w:t>维护成本评估报告</w:t>
      </w:r>
    </w:p>
    <w:p w14:paraId="6DFF41EF" w14:textId="0E448324" w:rsidR="009A2DF2" w:rsidRDefault="009A2DF2">
      <w:pPr>
        <w:spacing w:line="288" w:lineRule="auto"/>
        <w:ind w:firstLineChars="200" w:firstLine="440"/>
        <w:rPr>
          <w:lang w:eastAsia="zh-CN"/>
        </w:rPr>
      </w:pPr>
    </w:p>
    <w:sectPr w:rsidR="009A2DF2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6F30" w14:textId="77777777" w:rsidR="00173053" w:rsidRDefault="00173053" w:rsidP="005C2549">
      <w:r>
        <w:separator/>
      </w:r>
    </w:p>
  </w:endnote>
  <w:endnote w:type="continuationSeparator" w:id="0">
    <w:p w14:paraId="72214869" w14:textId="77777777" w:rsidR="00173053" w:rsidRDefault="00173053" w:rsidP="005C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1CE9" w14:textId="77777777" w:rsidR="00173053" w:rsidRDefault="00173053" w:rsidP="005C2549">
      <w:r>
        <w:separator/>
      </w:r>
    </w:p>
  </w:footnote>
  <w:footnote w:type="continuationSeparator" w:id="0">
    <w:p w14:paraId="4BA89498" w14:textId="77777777" w:rsidR="00173053" w:rsidRDefault="00173053" w:rsidP="005C2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6EC3"/>
    <w:multiLevelType w:val="hybridMultilevel"/>
    <w:tmpl w:val="08CE15B4"/>
    <w:lvl w:ilvl="0" w:tplc="09CAE09A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2228BC36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E73C8B3E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70C81594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1CEAA408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41F48A6C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B4222B74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603075AA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74A8BBC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843A53"/>
    <w:multiLevelType w:val="hybridMultilevel"/>
    <w:tmpl w:val="963625DC"/>
    <w:lvl w:ilvl="0" w:tplc="AB9C0F9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4B069950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31306BF6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30B0362C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8EDC2B78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EDE4D438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278CAE7C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62283782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C4DA95CA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BC84974"/>
    <w:multiLevelType w:val="hybridMultilevel"/>
    <w:tmpl w:val="4F3637E6"/>
    <w:lvl w:ilvl="0" w:tplc="01E87614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7550120E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88AEBC0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D922A850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A57E648A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5EF0A116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3B14EB7C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7C4E37D0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81ECDF04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1E07FB6"/>
    <w:multiLevelType w:val="hybridMultilevel"/>
    <w:tmpl w:val="719A8038"/>
    <w:lvl w:ilvl="0" w:tplc="4A786342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71567F6A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AE5C7F14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B1A80528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39642FA8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945C3274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FB208154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FC4A4EB2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5DC6EB0A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num w:numId="1" w16cid:durableId="993485977">
    <w:abstractNumId w:val="1"/>
  </w:num>
  <w:num w:numId="2" w16cid:durableId="254941978">
    <w:abstractNumId w:val="2"/>
  </w:num>
  <w:num w:numId="3" w16cid:durableId="369039837">
    <w:abstractNumId w:val="0"/>
  </w:num>
  <w:num w:numId="4" w16cid:durableId="2077973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F2"/>
    <w:rsid w:val="00173053"/>
    <w:rsid w:val="004B1AB5"/>
    <w:rsid w:val="004C6042"/>
    <w:rsid w:val="005C2549"/>
    <w:rsid w:val="008C5D7D"/>
    <w:rsid w:val="009A2DF2"/>
    <w:rsid w:val="009F5CD4"/>
    <w:rsid w:val="00F4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7FF7E"/>
  <w15:docId w15:val="{FF4D45F7-CFEE-4F3D-9E62-53B7D230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C2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5C2549"/>
    <w:rPr>
      <w:rFonts w:ascii="Calibri" w:eastAsia="等线" w:hAnsi="Calibri" w:cs="21"/>
      <w:sz w:val="18"/>
      <w:szCs w:val="18"/>
    </w:rPr>
  </w:style>
  <w:style w:type="paragraph" w:styleId="af0">
    <w:name w:val="List Paragraph"/>
    <w:basedOn w:val="a"/>
    <w:uiPriority w:val="99"/>
    <w:unhideWhenUsed/>
    <w:rsid w:val="00F471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8617621500059</dc:creator>
  <cp:lastModifiedBy>chelinchelin@yeah.net</cp:lastModifiedBy>
  <cp:revision>4</cp:revision>
  <dcterms:created xsi:type="dcterms:W3CDTF">2024-03-17T18:24:00Z</dcterms:created>
  <dcterms:modified xsi:type="dcterms:W3CDTF">2024-03-18T03:57:00Z</dcterms:modified>
</cp:coreProperties>
</file>